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3D" w:rsidRDefault="00220031" w:rsidP="00220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03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14375" cy="734097"/>
            <wp:effectExtent l="0" t="0" r="0" b="8890"/>
            <wp:docPr id="1" name="Imagem 1" descr="C:\Users\engflorestal\Desktop\Brasão_u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florestal\Desktop\Brasão_u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59" cy="7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RURAL DA AMAZÔNIA</w:t>
      </w: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CAMPUS CAPITÃO POÇO</w:t>
      </w: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SETOR DE EXTENSÃO</w:t>
      </w:r>
    </w:p>
    <w:p w:rsidR="00220031" w:rsidRDefault="00760CF8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SUB-ATLÉTICA -</w:t>
      </w:r>
      <w:r w:rsidR="00220031">
        <w:rPr>
          <w:rFonts w:ascii="Times New Roman" w:hAnsi="Times New Roman" w:cs="Times New Roman"/>
          <w:b/>
          <w:sz w:val="24"/>
          <w:szCs w:val="24"/>
        </w:rPr>
        <w:t xml:space="preserve"> CAPITÃO POÇO</w:t>
      </w: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31" w:rsidRDefault="00220031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REGULAMENTO DOS JOGOS INTERNOS UFRA</w:t>
      </w:r>
      <w:r w:rsidR="00197DCE">
        <w:rPr>
          <w:rFonts w:ascii="Times New Roman" w:hAnsi="Times New Roman" w:cs="Times New Roman"/>
          <w:b/>
          <w:sz w:val="24"/>
          <w:szCs w:val="24"/>
        </w:rPr>
        <w:t xml:space="preserve"> CAPITÃO POÇO-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CAPITÃO POÇO</w:t>
      </w:r>
    </w:p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JANEIRO DE 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610F" w:rsidTr="00CD610F">
        <w:trPr>
          <w:trHeight w:val="850"/>
        </w:trPr>
        <w:tc>
          <w:tcPr>
            <w:tcW w:w="8494" w:type="dxa"/>
          </w:tcPr>
          <w:p w:rsidR="00CD610F" w:rsidRDefault="00CD610F" w:rsidP="0022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CAPÍTULO I</w:t>
            </w:r>
          </w:p>
          <w:p w:rsidR="00CD610F" w:rsidRDefault="00CD610F" w:rsidP="0022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10F" w:rsidRDefault="008C5CBD" w:rsidP="0022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DAS </w:t>
            </w:r>
            <w:r w:rsidR="00CD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DISPOSIÇÕES GERAIS </w:t>
            </w:r>
          </w:p>
        </w:tc>
      </w:tr>
    </w:tbl>
    <w:p w:rsidR="00197DCE" w:rsidRDefault="00197DCE" w:rsidP="00220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A41" w:rsidRPr="00601A41" w:rsidRDefault="00601A41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1">
        <w:rPr>
          <w:rFonts w:ascii="Times New Roman" w:hAnsi="Times New Roman" w:cs="Times New Roman"/>
          <w:b/>
          <w:sz w:val="24"/>
          <w:szCs w:val="24"/>
        </w:rPr>
        <w:t>Art. 1º</w:t>
      </w:r>
      <w:r w:rsidRPr="00601A41">
        <w:rPr>
          <w:rFonts w:ascii="Times New Roman" w:hAnsi="Times New Roman" w:cs="Times New Roman"/>
          <w:sz w:val="24"/>
          <w:szCs w:val="24"/>
        </w:rPr>
        <w:t xml:space="preserve"> Os </w:t>
      </w:r>
      <w:r w:rsidRPr="00601A41">
        <w:rPr>
          <w:rFonts w:ascii="Times New Roman" w:hAnsi="Times New Roman" w:cs="Times New Roman"/>
          <w:sz w:val="24"/>
          <w:szCs w:val="24"/>
        </w:rPr>
        <w:t>Jogos</w:t>
      </w:r>
      <w:r>
        <w:rPr>
          <w:rFonts w:ascii="Times New Roman" w:hAnsi="Times New Roman" w:cs="Times New Roman"/>
          <w:sz w:val="24"/>
          <w:szCs w:val="24"/>
        </w:rPr>
        <w:t xml:space="preserve"> Internos da UFRA Capitão Poço 2019 serão realizados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Sub-Atlétca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Capitão Poço, em parceria com o Setor de Extensão do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, a Gerência Administrativa do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 w:rsidR="00C317A2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="00C317A2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C317A2">
        <w:rPr>
          <w:rFonts w:ascii="Times New Roman" w:hAnsi="Times New Roman" w:cs="Times New Roman"/>
          <w:sz w:val="24"/>
          <w:szCs w:val="24"/>
        </w:rPr>
        <w:t xml:space="preserve"> de Extensão</w:t>
      </w:r>
      <w:r w:rsidR="005F1566">
        <w:rPr>
          <w:rFonts w:ascii="Times New Roman" w:hAnsi="Times New Roman" w:cs="Times New Roman"/>
          <w:sz w:val="24"/>
          <w:szCs w:val="24"/>
        </w:rPr>
        <w:t xml:space="preserve"> da UFRA</w:t>
      </w:r>
      <w:r w:rsidRPr="00601A41">
        <w:rPr>
          <w:rFonts w:ascii="Times New Roman" w:hAnsi="Times New Roman" w:cs="Times New Roman"/>
          <w:sz w:val="24"/>
          <w:szCs w:val="24"/>
        </w:rPr>
        <w:t>.</w:t>
      </w:r>
      <w:r w:rsidR="00EB697F">
        <w:rPr>
          <w:rFonts w:ascii="Times New Roman" w:hAnsi="Times New Roman" w:cs="Times New Roman"/>
          <w:sz w:val="24"/>
          <w:szCs w:val="24"/>
        </w:rPr>
        <w:t xml:space="preserve"> Os mesmos ocorrerão entre os dias 16 e 18 de </w:t>
      </w:r>
      <w:proofErr w:type="gramStart"/>
      <w:r w:rsidR="00EB697F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EB697F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01A41" w:rsidRPr="00601A41" w:rsidRDefault="00601A41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1">
        <w:rPr>
          <w:rFonts w:ascii="Times New Roman" w:hAnsi="Times New Roman" w:cs="Times New Roman"/>
          <w:sz w:val="24"/>
          <w:szCs w:val="24"/>
        </w:rPr>
        <w:t xml:space="preserve">Os objetivos dos Jogos </w:t>
      </w:r>
      <w:r w:rsidR="00EF273F">
        <w:rPr>
          <w:rFonts w:ascii="Times New Roman" w:hAnsi="Times New Roman" w:cs="Times New Roman"/>
          <w:sz w:val="24"/>
          <w:szCs w:val="24"/>
        </w:rPr>
        <w:t>Internos</w:t>
      </w:r>
      <w:r w:rsidRPr="00601A41">
        <w:rPr>
          <w:rFonts w:ascii="Times New Roman" w:hAnsi="Times New Roman" w:cs="Times New Roman"/>
          <w:sz w:val="24"/>
          <w:szCs w:val="24"/>
        </w:rPr>
        <w:t xml:space="preserve"> são:</w:t>
      </w:r>
    </w:p>
    <w:p w:rsidR="00601A41" w:rsidRPr="00601A41" w:rsidRDefault="00601A41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1">
        <w:rPr>
          <w:rFonts w:ascii="Times New Roman" w:hAnsi="Times New Roman" w:cs="Times New Roman"/>
          <w:sz w:val="24"/>
          <w:szCs w:val="24"/>
        </w:rPr>
        <w:t xml:space="preserve">1- Estimular a vivência </w:t>
      </w:r>
      <w:r w:rsidR="00EF273F">
        <w:rPr>
          <w:rFonts w:ascii="Times New Roman" w:hAnsi="Times New Roman" w:cs="Times New Roman"/>
          <w:sz w:val="24"/>
          <w:szCs w:val="24"/>
        </w:rPr>
        <w:t>e a qualidade de vida por meio</w:t>
      </w:r>
      <w:r w:rsidRPr="00601A41">
        <w:rPr>
          <w:rFonts w:ascii="Times New Roman" w:hAnsi="Times New Roman" w:cs="Times New Roman"/>
          <w:sz w:val="24"/>
          <w:szCs w:val="24"/>
        </w:rPr>
        <w:t xml:space="preserve"> </w:t>
      </w:r>
      <w:r w:rsidR="00EF273F">
        <w:rPr>
          <w:rFonts w:ascii="Times New Roman" w:hAnsi="Times New Roman" w:cs="Times New Roman"/>
          <w:sz w:val="24"/>
          <w:szCs w:val="24"/>
        </w:rPr>
        <w:t>do</w:t>
      </w:r>
      <w:r w:rsidRPr="00601A41">
        <w:rPr>
          <w:rFonts w:ascii="Times New Roman" w:hAnsi="Times New Roman" w:cs="Times New Roman"/>
          <w:sz w:val="24"/>
          <w:szCs w:val="24"/>
        </w:rPr>
        <w:t xml:space="preserve"> esporte e</w:t>
      </w:r>
      <w:r w:rsidRPr="00601A41">
        <w:rPr>
          <w:rFonts w:ascii="Times New Roman" w:hAnsi="Times New Roman" w:cs="Times New Roman"/>
          <w:sz w:val="24"/>
          <w:szCs w:val="24"/>
        </w:rPr>
        <w:t xml:space="preserve"> </w:t>
      </w:r>
      <w:r w:rsidRPr="00601A41">
        <w:rPr>
          <w:rFonts w:ascii="Times New Roman" w:hAnsi="Times New Roman" w:cs="Times New Roman"/>
          <w:sz w:val="24"/>
          <w:szCs w:val="24"/>
        </w:rPr>
        <w:t>lazer na UF</w:t>
      </w:r>
      <w:r w:rsidR="00EF273F">
        <w:rPr>
          <w:rFonts w:ascii="Times New Roman" w:hAnsi="Times New Roman" w:cs="Times New Roman"/>
          <w:sz w:val="24"/>
          <w:szCs w:val="24"/>
        </w:rPr>
        <w:t>R</w:t>
      </w:r>
      <w:r w:rsidRPr="00601A41">
        <w:rPr>
          <w:rFonts w:ascii="Times New Roman" w:hAnsi="Times New Roman" w:cs="Times New Roman"/>
          <w:sz w:val="24"/>
          <w:szCs w:val="24"/>
        </w:rPr>
        <w:t>A</w:t>
      </w:r>
      <w:r w:rsidR="00EF273F">
        <w:rPr>
          <w:rFonts w:ascii="Times New Roman" w:hAnsi="Times New Roman" w:cs="Times New Roman"/>
          <w:sz w:val="24"/>
          <w:szCs w:val="24"/>
        </w:rPr>
        <w:t xml:space="preserve"> Capitão Poço</w:t>
      </w:r>
      <w:r w:rsidRPr="00601A41">
        <w:rPr>
          <w:rFonts w:ascii="Times New Roman" w:hAnsi="Times New Roman" w:cs="Times New Roman"/>
          <w:sz w:val="24"/>
          <w:szCs w:val="24"/>
        </w:rPr>
        <w:t>;</w:t>
      </w:r>
    </w:p>
    <w:p w:rsidR="00601A41" w:rsidRDefault="00601A41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1">
        <w:rPr>
          <w:rFonts w:ascii="Times New Roman" w:hAnsi="Times New Roman" w:cs="Times New Roman"/>
          <w:sz w:val="24"/>
          <w:szCs w:val="24"/>
        </w:rPr>
        <w:t xml:space="preserve">2- </w:t>
      </w:r>
      <w:r w:rsidR="00EF273F">
        <w:rPr>
          <w:rFonts w:ascii="Times New Roman" w:hAnsi="Times New Roman" w:cs="Times New Roman"/>
          <w:sz w:val="24"/>
          <w:szCs w:val="24"/>
        </w:rPr>
        <w:t>Integrar o corpo discente da UFR</w:t>
      </w:r>
      <w:r w:rsidRPr="00601A41">
        <w:rPr>
          <w:rFonts w:ascii="Times New Roman" w:hAnsi="Times New Roman" w:cs="Times New Roman"/>
          <w:sz w:val="24"/>
          <w:szCs w:val="24"/>
        </w:rPr>
        <w:t>A</w:t>
      </w:r>
      <w:r w:rsidR="00EF273F">
        <w:rPr>
          <w:rFonts w:ascii="Times New Roman" w:hAnsi="Times New Roman" w:cs="Times New Roman"/>
          <w:sz w:val="24"/>
          <w:szCs w:val="24"/>
        </w:rPr>
        <w:t xml:space="preserve"> Capitão Poço</w:t>
      </w:r>
      <w:r w:rsidRPr="00601A41">
        <w:rPr>
          <w:rFonts w:ascii="Times New Roman" w:hAnsi="Times New Roman" w:cs="Times New Roman"/>
          <w:sz w:val="24"/>
          <w:szCs w:val="24"/>
        </w:rPr>
        <w:t>;</w:t>
      </w:r>
    </w:p>
    <w:p w:rsidR="00EF273F" w:rsidRDefault="00EF273F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3-Garantir oportunidades para discentes com potencial desportivo;</w:t>
      </w:r>
    </w:p>
    <w:p w:rsidR="00EF273F" w:rsidRPr="00601A41" w:rsidRDefault="00EF273F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4-Selecionar discentes para os Jogos Internos Gerais da UFRA</w:t>
      </w:r>
      <w:r w:rsidR="005F1566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EB697F">
        <w:rPr>
          <w:rFonts w:ascii="Times New Roman" w:hAnsi="Times New Roman" w:cs="Times New Roman"/>
          <w:sz w:val="24"/>
          <w:szCs w:val="24"/>
        </w:rPr>
        <w:t>InterUFRA</w:t>
      </w:r>
      <w:proofErr w:type="spellEnd"/>
      <w:r w:rsidR="00EB697F">
        <w:rPr>
          <w:rFonts w:ascii="Times New Roman" w:hAnsi="Times New Roman" w:cs="Times New Roman"/>
          <w:sz w:val="24"/>
          <w:szCs w:val="24"/>
        </w:rPr>
        <w:t xml:space="preserve"> 2019, que ocorrerá</w:t>
      </w:r>
      <w:r>
        <w:rPr>
          <w:rFonts w:ascii="Times New Roman" w:hAnsi="Times New Roman" w:cs="Times New Roman"/>
          <w:sz w:val="24"/>
          <w:szCs w:val="24"/>
        </w:rPr>
        <w:t xml:space="preserve"> nos dias 20 e 21 de </w:t>
      </w:r>
      <w:proofErr w:type="gramStart"/>
      <w:r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01A41" w:rsidRDefault="00601A41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1">
        <w:rPr>
          <w:rFonts w:ascii="Times New Roman" w:hAnsi="Times New Roman" w:cs="Times New Roman"/>
          <w:b/>
          <w:sz w:val="24"/>
          <w:szCs w:val="24"/>
        </w:rPr>
        <w:t>Art. 2º</w:t>
      </w:r>
      <w:r w:rsidRPr="00601A41">
        <w:rPr>
          <w:rFonts w:ascii="Times New Roman" w:hAnsi="Times New Roman" w:cs="Times New Roman"/>
          <w:sz w:val="24"/>
          <w:szCs w:val="24"/>
        </w:rPr>
        <w:t xml:space="preserve"> A</w:t>
      </w:r>
      <w:r w:rsidR="00EF273F">
        <w:rPr>
          <w:rFonts w:ascii="Times New Roman" w:hAnsi="Times New Roman" w:cs="Times New Roman"/>
          <w:sz w:val="24"/>
          <w:szCs w:val="24"/>
        </w:rPr>
        <w:t xml:space="preserve">s equipes </w:t>
      </w:r>
      <w:r w:rsidR="005F1566">
        <w:rPr>
          <w:rFonts w:ascii="Times New Roman" w:hAnsi="Times New Roman" w:cs="Times New Roman"/>
          <w:sz w:val="24"/>
          <w:szCs w:val="24"/>
        </w:rPr>
        <w:t>devem</w:t>
      </w:r>
      <w:r w:rsidR="00AA6803">
        <w:rPr>
          <w:rFonts w:ascii="Times New Roman" w:hAnsi="Times New Roman" w:cs="Times New Roman"/>
          <w:sz w:val="24"/>
          <w:szCs w:val="24"/>
        </w:rPr>
        <w:t xml:space="preserve"> ser de</w:t>
      </w:r>
      <w:r w:rsidR="00EF273F">
        <w:rPr>
          <w:rFonts w:ascii="Times New Roman" w:hAnsi="Times New Roman" w:cs="Times New Roman"/>
          <w:sz w:val="24"/>
          <w:szCs w:val="24"/>
        </w:rPr>
        <w:t xml:space="preserve"> cursos do </w:t>
      </w:r>
      <w:r w:rsidR="00EF273F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Pr="00601A41">
        <w:rPr>
          <w:rFonts w:ascii="Times New Roman" w:hAnsi="Times New Roman" w:cs="Times New Roman"/>
          <w:sz w:val="24"/>
          <w:szCs w:val="24"/>
        </w:rPr>
        <w:t>e respeitarão o presente</w:t>
      </w:r>
      <w:r w:rsidRPr="00601A41">
        <w:rPr>
          <w:rFonts w:ascii="Times New Roman" w:hAnsi="Times New Roman" w:cs="Times New Roman"/>
          <w:sz w:val="24"/>
          <w:szCs w:val="24"/>
        </w:rPr>
        <w:t xml:space="preserve"> </w:t>
      </w:r>
      <w:r w:rsidRPr="00601A41">
        <w:rPr>
          <w:rFonts w:ascii="Times New Roman" w:hAnsi="Times New Roman" w:cs="Times New Roman"/>
          <w:sz w:val="24"/>
          <w:szCs w:val="24"/>
        </w:rPr>
        <w:t>regulamento, bem como as regras internacionais das</w:t>
      </w:r>
      <w:r w:rsidRPr="00601A41">
        <w:rPr>
          <w:rFonts w:ascii="Times New Roman" w:hAnsi="Times New Roman" w:cs="Times New Roman"/>
          <w:sz w:val="24"/>
          <w:szCs w:val="24"/>
        </w:rPr>
        <w:t xml:space="preserve"> </w:t>
      </w:r>
      <w:r w:rsidRPr="00601A41">
        <w:rPr>
          <w:rFonts w:ascii="Times New Roman" w:hAnsi="Times New Roman" w:cs="Times New Roman"/>
          <w:sz w:val="24"/>
          <w:szCs w:val="24"/>
        </w:rPr>
        <w:t>modalidades, sendo os participantes considerados conhecedores das mesmas,</w:t>
      </w:r>
      <w:r w:rsidRPr="00601A41">
        <w:rPr>
          <w:rFonts w:ascii="Times New Roman" w:hAnsi="Times New Roman" w:cs="Times New Roman"/>
          <w:sz w:val="24"/>
          <w:szCs w:val="24"/>
        </w:rPr>
        <w:t xml:space="preserve"> </w:t>
      </w:r>
      <w:r w:rsidR="00AA6803">
        <w:rPr>
          <w:rFonts w:ascii="Times New Roman" w:hAnsi="Times New Roman" w:cs="Times New Roman"/>
          <w:sz w:val="24"/>
          <w:szCs w:val="24"/>
        </w:rPr>
        <w:t>com as adaptações previstas nest</w:t>
      </w:r>
      <w:r w:rsidRPr="00601A41">
        <w:rPr>
          <w:rFonts w:ascii="Times New Roman" w:hAnsi="Times New Roman" w:cs="Times New Roman"/>
          <w:sz w:val="24"/>
          <w:szCs w:val="24"/>
        </w:rPr>
        <w:t>e regulamento.</w:t>
      </w:r>
      <w:r w:rsidR="00B94867">
        <w:rPr>
          <w:rFonts w:ascii="Times New Roman" w:hAnsi="Times New Roman" w:cs="Times New Roman"/>
          <w:sz w:val="24"/>
          <w:szCs w:val="24"/>
        </w:rPr>
        <w:t xml:space="preserve"> Cada equipe deverá pertencer a um único curso, sendo que cada curso pode ter uma ou mais equipes. </w:t>
      </w:r>
    </w:p>
    <w:p w:rsidR="002F12B7" w:rsidRDefault="00B94867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1º</w:t>
      </w:r>
      <w:r w:rsidR="002F12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3D32">
        <w:rPr>
          <w:rFonts w:ascii="Times New Roman" w:hAnsi="Times New Roman" w:cs="Times New Roman"/>
          <w:sz w:val="24"/>
          <w:szCs w:val="24"/>
        </w:rPr>
        <w:t>Para o caso de alunos</w:t>
      </w:r>
      <w:r w:rsidR="002F12B7">
        <w:rPr>
          <w:rFonts w:ascii="Times New Roman" w:hAnsi="Times New Roman" w:cs="Times New Roman"/>
          <w:sz w:val="24"/>
          <w:szCs w:val="24"/>
        </w:rPr>
        <w:t xml:space="preserve"> que não tenham conseguido formar time dentro de seus próprios cursos, a possibilidade de integração dos mesmos em outros times ou formação de times com alunos de cursos diferentes será avaliada pela organização dos Jogos.</w:t>
      </w:r>
    </w:p>
    <w:p w:rsidR="00B94867" w:rsidRPr="00B94867" w:rsidRDefault="00B94867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2º:</w:t>
      </w:r>
      <w:r>
        <w:rPr>
          <w:rFonts w:ascii="Times New Roman" w:hAnsi="Times New Roman" w:cs="Times New Roman"/>
          <w:sz w:val="24"/>
          <w:szCs w:val="24"/>
        </w:rPr>
        <w:t xml:space="preserve"> Os professores e técnicos poderão formar um</w:t>
      </w:r>
      <w:r w:rsidR="00987F47">
        <w:rPr>
          <w:rFonts w:ascii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</w:rPr>
        <w:t xml:space="preserve"> de cada modalidade coletiva</w:t>
      </w:r>
      <w:r w:rsidR="00C822E3">
        <w:rPr>
          <w:rFonts w:ascii="Times New Roman" w:hAnsi="Times New Roman" w:cs="Times New Roman"/>
          <w:sz w:val="24"/>
          <w:szCs w:val="24"/>
        </w:rPr>
        <w:t>.</w:t>
      </w:r>
      <w:r w:rsidR="00987F47">
        <w:rPr>
          <w:rFonts w:ascii="Times New Roman" w:hAnsi="Times New Roman" w:cs="Times New Roman"/>
          <w:sz w:val="24"/>
          <w:szCs w:val="24"/>
        </w:rPr>
        <w:t xml:space="preserve"> </w:t>
      </w:r>
      <w:r w:rsidR="00C822E3">
        <w:rPr>
          <w:rFonts w:ascii="Times New Roman" w:hAnsi="Times New Roman" w:cs="Times New Roman"/>
          <w:sz w:val="24"/>
          <w:szCs w:val="24"/>
        </w:rPr>
        <w:t xml:space="preserve">Além disto, cada time de alunos poderá contar com a participação de 1 professor ou técnico. </w:t>
      </w:r>
    </w:p>
    <w:p w:rsidR="00601A41" w:rsidRDefault="00EF273F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 w:rsidRPr="00EF273F">
        <w:rPr>
          <w:rFonts w:ascii="Times New Roman" w:hAnsi="Times New Roman" w:cs="Times New Roman"/>
          <w:b/>
          <w:sz w:val="24"/>
          <w:szCs w:val="24"/>
        </w:rPr>
        <w:t>Art. 3º</w:t>
      </w:r>
      <w:r w:rsidR="00601A41" w:rsidRPr="00601A41">
        <w:rPr>
          <w:rFonts w:ascii="Times New Roman" w:hAnsi="Times New Roman" w:cs="Times New Roman"/>
          <w:sz w:val="24"/>
          <w:szCs w:val="24"/>
        </w:rPr>
        <w:t xml:space="preserve"> </w:t>
      </w:r>
      <w:r w:rsidR="002F12B7">
        <w:rPr>
          <w:rFonts w:ascii="Times New Roman" w:hAnsi="Times New Roman" w:cs="Times New Roman"/>
          <w:sz w:val="24"/>
          <w:szCs w:val="24"/>
        </w:rPr>
        <w:t>Para participar dos jogos, os competidores devem reconhecer</w:t>
      </w:r>
      <w:r w:rsidR="00601A41" w:rsidRPr="00601A41">
        <w:rPr>
          <w:rFonts w:ascii="Times New Roman" w:hAnsi="Times New Roman" w:cs="Times New Roman"/>
          <w:sz w:val="24"/>
          <w:szCs w:val="24"/>
        </w:rPr>
        <w:t xml:space="preserve"> as Medidas Disciplinares Automáticas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41" w:rsidRPr="00601A41">
        <w:rPr>
          <w:rFonts w:ascii="Times New Roman" w:hAnsi="Times New Roman" w:cs="Times New Roman"/>
          <w:sz w:val="24"/>
          <w:szCs w:val="24"/>
        </w:rPr>
        <w:t>(MDA) como única e definitiva instância para resolver questões relativas aos</w:t>
      </w:r>
      <w:r w:rsidR="0068403A">
        <w:rPr>
          <w:rFonts w:ascii="Times New Roman" w:hAnsi="Times New Roman" w:cs="Times New Roman"/>
          <w:sz w:val="24"/>
          <w:szCs w:val="24"/>
        </w:rPr>
        <w:t xml:space="preserve"> </w:t>
      </w:r>
      <w:r w:rsidR="00601A41" w:rsidRPr="00601A41">
        <w:rPr>
          <w:rFonts w:ascii="Times New Roman" w:hAnsi="Times New Roman" w:cs="Times New Roman"/>
          <w:sz w:val="24"/>
          <w:szCs w:val="24"/>
        </w:rPr>
        <w:t>Jogos.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26F4" w:rsidTr="005C1342">
        <w:trPr>
          <w:trHeight w:val="850"/>
        </w:trPr>
        <w:tc>
          <w:tcPr>
            <w:tcW w:w="8494" w:type="dxa"/>
          </w:tcPr>
          <w:p w:rsidR="003D26F4" w:rsidRDefault="003D26F4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CAPÍTULO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D26F4" w:rsidRDefault="003D26F4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6F4" w:rsidRDefault="003D26F4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 MODALIDADES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F12B7" w:rsidRPr="00601A41" w:rsidRDefault="002F12B7" w:rsidP="00601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CE" w:rsidRDefault="008C5CBD" w:rsidP="00601A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63566">
        <w:rPr>
          <w:rFonts w:ascii="Times New Roman" w:hAnsi="Times New Roman" w:cs="Times New Roman"/>
          <w:b/>
          <w:sz w:val="24"/>
          <w:szCs w:val="24"/>
        </w:rPr>
        <w:t>º</w:t>
      </w:r>
      <w:r w:rsidR="00E15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8FE">
        <w:rPr>
          <w:rFonts w:ascii="Times New Roman" w:hAnsi="Times New Roman" w:cs="Times New Roman"/>
          <w:sz w:val="24"/>
          <w:szCs w:val="24"/>
        </w:rPr>
        <w:t>Os jogos contarão com 6 modalidades: Futebol de Salão, Voleibol, Handebol e Basquete como modalidades coletivas e Xadrez e Tênis de Mesa como modalidades individuais.</w:t>
      </w:r>
    </w:p>
    <w:p w:rsidR="00B04AA5" w:rsidRDefault="00925F03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Dois</w:t>
      </w:r>
      <w:r w:rsidR="00B04A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4AA5">
        <w:rPr>
          <w:rFonts w:ascii="Times New Roman" w:hAnsi="Times New Roman" w:cs="Times New Roman"/>
          <w:sz w:val="24"/>
          <w:szCs w:val="24"/>
        </w:rPr>
        <w:t>Para os times formados em cada modalidade coletiva, somente serão permitidos participantes de mesmo sexo em cada equipe (equipes masculinas e femininas).</w:t>
      </w:r>
    </w:p>
    <w:p w:rsidR="00925F03" w:rsidRPr="00925F03" w:rsidRDefault="00925F03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Parágrafo 2º: </w:t>
      </w:r>
      <w:r>
        <w:rPr>
          <w:rFonts w:ascii="Times New Roman" w:hAnsi="Times New Roman" w:cs="Times New Roman"/>
          <w:sz w:val="24"/>
          <w:szCs w:val="24"/>
        </w:rPr>
        <w:t>Para o Tênis de Mesa, masculino e feminino, haverá regulamentação própria.</w:t>
      </w:r>
      <w:bookmarkStart w:id="0" w:name="_GoBack"/>
      <w:bookmarkEnd w:id="0"/>
    </w:p>
    <w:p w:rsidR="00BF4B75" w:rsidRDefault="00263566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8C5CBD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4E5186">
        <w:rPr>
          <w:rFonts w:ascii="Times New Roman" w:hAnsi="Times New Roman" w:cs="Times New Roman"/>
          <w:sz w:val="24"/>
          <w:szCs w:val="24"/>
        </w:rPr>
        <w:t>Quanto</w:t>
      </w:r>
      <w:r w:rsidR="00BF4B75">
        <w:rPr>
          <w:rFonts w:ascii="Times New Roman" w:hAnsi="Times New Roman" w:cs="Times New Roman"/>
          <w:sz w:val="24"/>
          <w:szCs w:val="24"/>
        </w:rPr>
        <w:t xml:space="preserve"> à composição dos times das</w:t>
      </w:r>
      <w:r w:rsidR="004E5186">
        <w:rPr>
          <w:rFonts w:ascii="Times New Roman" w:hAnsi="Times New Roman" w:cs="Times New Roman"/>
          <w:sz w:val="24"/>
          <w:szCs w:val="24"/>
        </w:rPr>
        <w:t xml:space="preserve"> modalidades coletivas: </w:t>
      </w:r>
    </w:p>
    <w:p w:rsidR="003718FE" w:rsidRDefault="00BF4B75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D76E2B">
        <w:rPr>
          <w:rFonts w:ascii="Times New Roman" w:hAnsi="Times New Roman" w:cs="Times New Roman"/>
          <w:sz w:val="24"/>
          <w:szCs w:val="24"/>
        </w:rPr>
        <w:t>Para o basquete</w:t>
      </w:r>
      <w:r w:rsidR="00B04AA5">
        <w:rPr>
          <w:rFonts w:ascii="Times New Roman" w:hAnsi="Times New Roman" w:cs="Times New Roman"/>
          <w:sz w:val="24"/>
          <w:szCs w:val="24"/>
        </w:rPr>
        <w:t xml:space="preserve"> masculino e feminino</w:t>
      </w:r>
      <w:r>
        <w:rPr>
          <w:rFonts w:ascii="Times New Roman" w:hAnsi="Times New Roman" w:cs="Times New Roman"/>
          <w:sz w:val="24"/>
          <w:szCs w:val="24"/>
        </w:rPr>
        <w:t>, serão aceitos times com, no mínimo, 5 e, no máximo, 10 competidores;</w:t>
      </w:r>
    </w:p>
    <w:p w:rsidR="00BF4B75" w:rsidRDefault="00BF4B75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2-Para o Futebol de Salão</w:t>
      </w:r>
      <w:r w:rsidR="00B04AA5">
        <w:rPr>
          <w:rFonts w:ascii="Times New Roman" w:hAnsi="Times New Roman" w:cs="Times New Roman"/>
          <w:sz w:val="24"/>
          <w:szCs w:val="24"/>
        </w:rPr>
        <w:t xml:space="preserve"> </w:t>
      </w:r>
      <w:r w:rsidR="00B04AA5">
        <w:rPr>
          <w:rFonts w:ascii="Times New Roman" w:hAnsi="Times New Roman" w:cs="Times New Roman"/>
          <w:sz w:val="24"/>
          <w:szCs w:val="24"/>
        </w:rPr>
        <w:t>masculino e feminino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serão aceitos times com, no mínimo, 5 e, no máximo, 10 competidores;</w:t>
      </w:r>
    </w:p>
    <w:p w:rsidR="00BF4B75" w:rsidRDefault="00BF4B75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3-Para o Voleibol</w:t>
      </w:r>
      <w:r w:rsidR="00B04AA5">
        <w:rPr>
          <w:rFonts w:ascii="Times New Roman" w:hAnsi="Times New Roman" w:cs="Times New Roman"/>
          <w:sz w:val="24"/>
          <w:szCs w:val="24"/>
        </w:rPr>
        <w:t xml:space="preserve"> </w:t>
      </w:r>
      <w:r w:rsidR="00B04AA5">
        <w:rPr>
          <w:rFonts w:ascii="Times New Roman" w:hAnsi="Times New Roman" w:cs="Times New Roman"/>
          <w:sz w:val="24"/>
          <w:szCs w:val="24"/>
        </w:rPr>
        <w:t>masculino e feminino</w:t>
      </w:r>
      <w:r>
        <w:rPr>
          <w:rFonts w:ascii="Times New Roman" w:hAnsi="Times New Roman" w:cs="Times New Roman"/>
          <w:sz w:val="24"/>
          <w:szCs w:val="24"/>
        </w:rPr>
        <w:t>, serão acei</w:t>
      </w:r>
      <w:r w:rsidR="00AA6803">
        <w:rPr>
          <w:rFonts w:ascii="Times New Roman" w:hAnsi="Times New Roman" w:cs="Times New Roman"/>
          <w:sz w:val="24"/>
          <w:szCs w:val="24"/>
        </w:rPr>
        <w:t>tos times com, no mínimo, 6</w:t>
      </w:r>
      <w:r>
        <w:rPr>
          <w:rFonts w:ascii="Times New Roman" w:hAnsi="Times New Roman" w:cs="Times New Roman"/>
          <w:sz w:val="24"/>
          <w:szCs w:val="24"/>
        </w:rPr>
        <w:t xml:space="preserve"> e, no máximo, 10 competidores;</w:t>
      </w:r>
    </w:p>
    <w:p w:rsidR="00BF4B75" w:rsidRDefault="00BF4B75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4-Para o Handebol</w:t>
      </w:r>
      <w:r w:rsidR="00B04AA5">
        <w:rPr>
          <w:rFonts w:ascii="Times New Roman" w:hAnsi="Times New Roman" w:cs="Times New Roman"/>
          <w:sz w:val="24"/>
          <w:szCs w:val="24"/>
        </w:rPr>
        <w:t xml:space="preserve"> </w:t>
      </w:r>
      <w:r w:rsidR="00B04AA5">
        <w:rPr>
          <w:rFonts w:ascii="Times New Roman" w:hAnsi="Times New Roman" w:cs="Times New Roman"/>
          <w:sz w:val="24"/>
          <w:szCs w:val="24"/>
        </w:rPr>
        <w:t>masculino e feminino</w:t>
      </w:r>
      <w:r>
        <w:rPr>
          <w:rFonts w:ascii="Times New Roman" w:hAnsi="Times New Roman" w:cs="Times New Roman"/>
          <w:sz w:val="24"/>
          <w:szCs w:val="24"/>
        </w:rPr>
        <w:t>, serão aceitos times com, no mínimo 7 e, no máximo, 10 competidores.</w:t>
      </w:r>
    </w:p>
    <w:p w:rsidR="00704A47" w:rsidRDefault="008C5CBD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6º </w:t>
      </w:r>
      <w:r>
        <w:rPr>
          <w:rFonts w:ascii="Times New Roman" w:hAnsi="Times New Roman" w:cs="Times New Roman"/>
          <w:sz w:val="24"/>
          <w:szCs w:val="24"/>
        </w:rPr>
        <w:t xml:space="preserve">Para as modalidades individuais, as inscrições deverão ser feitas individualmente, conforme exposto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F6E">
        <w:rPr>
          <w:rFonts w:ascii="Times New Roman" w:hAnsi="Times New Roman" w:cs="Times New Roman"/>
          <w:sz w:val="24"/>
          <w:szCs w:val="24"/>
        </w:rPr>
        <w:t>9º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2473" w:rsidTr="005C1342">
        <w:trPr>
          <w:trHeight w:val="850"/>
        </w:trPr>
        <w:tc>
          <w:tcPr>
            <w:tcW w:w="8494" w:type="dxa"/>
          </w:tcPr>
          <w:p w:rsidR="000F2473" w:rsidRDefault="000F2473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CAPÍTULO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0F2473" w:rsidRDefault="000F2473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73" w:rsidRDefault="003B3DAC" w:rsidP="003B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REGIME DE COMPETIÇÕES</w:t>
            </w:r>
          </w:p>
        </w:tc>
      </w:tr>
    </w:tbl>
    <w:p w:rsidR="000F2473" w:rsidRDefault="000F2473" w:rsidP="00601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09B" w:rsidRPr="0044009B" w:rsidRDefault="0044009B" w:rsidP="00601A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7º </w:t>
      </w:r>
      <w:r>
        <w:rPr>
          <w:rFonts w:ascii="Times New Roman" w:hAnsi="Times New Roman" w:cs="Times New Roman"/>
          <w:sz w:val="24"/>
          <w:szCs w:val="24"/>
        </w:rPr>
        <w:t xml:space="preserve">Para efeitos de competições em grupos e com pontos corridos, considerar-se-á a pontuação padrão: soma-se 3 pontos em caso de vitória, 1 ponto em caso de empate e </w:t>
      </w:r>
      <w:proofErr w:type="gramStart"/>
      <w:r>
        <w:rPr>
          <w:rFonts w:ascii="Times New Roman" w:hAnsi="Times New Roman" w:cs="Times New Roman"/>
          <w:sz w:val="24"/>
          <w:szCs w:val="24"/>
        </w:rPr>
        <w:t>0 ponto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caso de derrota.</w:t>
      </w:r>
    </w:p>
    <w:p w:rsidR="008C5CBD" w:rsidRDefault="00760CF8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723D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Tanto as modalidades individuais quanto as modalidades coletivas terão o seguinte formato de competição:</w:t>
      </w:r>
    </w:p>
    <w:p w:rsidR="001723DF" w:rsidRDefault="00AA6803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1723DF">
        <w:rPr>
          <w:rFonts w:ascii="Times New Roman" w:hAnsi="Times New Roman" w:cs="Times New Roman"/>
          <w:sz w:val="24"/>
          <w:szCs w:val="24"/>
        </w:rPr>
        <w:t>Caso haja apenas 2 times ou competidores, os mesmos deverão se enfrentar em duas partidas (ida e volta);</w:t>
      </w:r>
    </w:p>
    <w:p w:rsidR="0044009B" w:rsidRDefault="001723DF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44009B">
        <w:rPr>
          <w:rFonts w:ascii="Times New Roman" w:hAnsi="Times New Roman" w:cs="Times New Roman"/>
          <w:sz w:val="24"/>
          <w:szCs w:val="24"/>
        </w:rPr>
        <w:t xml:space="preserve">Caso o número de times (para modalidades coletivas) ou competidores (para modalidades individuais) seja </w:t>
      </w:r>
      <w:r>
        <w:rPr>
          <w:rFonts w:ascii="Times New Roman" w:hAnsi="Times New Roman" w:cs="Times New Roman"/>
          <w:sz w:val="24"/>
          <w:szCs w:val="24"/>
        </w:rPr>
        <w:t>de 3</w:t>
      </w:r>
      <w:r w:rsidR="0044009B">
        <w:rPr>
          <w:rFonts w:ascii="Times New Roman" w:hAnsi="Times New Roman" w:cs="Times New Roman"/>
          <w:sz w:val="24"/>
          <w:szCs w:val="24"/>
        </w:rPr>
        <w:t xml:space="preserve"> a 4: Haverá uma primeira fase de competição inicial com pontos corridos em que todos os times ou competidores irão se enfrentar. Os dois primeiros colocados (aqueles que</w:t>
      </w:r>
      <w:r>
        <w:rPr>
          <w:rFonts w:ascii="Times New Roman" w:hAnsi="Times New Roman" w:cs="Times New Roman"/>
          <w:sz w:val="24"/>
          <w:szCs w:val="24"/>
        </w:rPr>
        <w:t xml:space="preserve"> somarem mais pontos, conforme disposto no Art. 7º) deverão se enfrentar em uma única final;</w:t>
      </w:r>
    </w:p>
    <w:p w:rsidR="00491717" w:rsidRDefault="001723DF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009B">
        <w:rPr>
          <w:rFonts w:ascii="Times New Roman" w:hAnsi="Times New Roman" w:cs="Times New Roman"/>
          <w:sz w:val="24"/>
          <w:szCs w:val="24"/>
        </w:rPr>
        <w:t>-</w:t>
      </w:r>
      <w:r w:rsidR="00AA6803">
        <w:rPr>
          <w:rFonts w:ascii="Times New Roman" w:hAnsi="Times New Roman" w:cs="Times New Roman"/>
          <w:sz w:val="24"/>
          <w:szCs w:val="24"/>
        </w:rPr>
        <w:t xml:space="preserve">Caso o número de times ou competidores seja </w:t>
      </w:r>
      <w:r>
        <w:rPr>
          <w:rFonts w:ascii="Times New Roman" w:hAnsi="Times New Roman" w:cs="Times New Roman"/>
          <w:sz w:val="24"/>
          <w:szCs w:val="24"/>
        </w:rPr>
        <w:t>de 5</w:t>
      </w:r>
      <w:r w:rsidR="00AA6803">
        <w:rPr>
          <w:rFonts w:ascii="Times New Roman" w:hAnsi="Times New Roman" w:cs="Times New Roman"/>
          <w:sz w:val="24"/>
          <w:szCs w:val="24"/>
        </w:rPr>
        <w:t xml:space="preserve"> a 7: Haverá uma primeira fase de competição inicial com pontos corridos em que todos os times ou competidores irão competir entre si</w:t>
      </w:r>
      <w:r>
        <w:rPr>
          <w:rFonts w:ascii="Times New Roman" w:hAnsi="Times New Roman" w:cs="Times New Roman"/>
          <w:sz w:val="24"/>
          <w:szCs w:val="24"/>
        </w:rPr>
        <w:t>. Os quatro primeiros colocados (</w:t>
      </w:r>
      <w:r>
        <w:rPr>
          <w:rFonts w:ascii="Times New Roman" w:hAnsi="Times New Roman" w:cs="Times New Roman"/>
          <w:sz w:val="24"/>
          <w:szCs w:val="24"/>
        </w:rPr>
        <w:t>aqueles que somarem mais pontos, conforme disposto no Art. 7º</w:t>
      </w:r>
      <w:r>
        <w:rPr>
          <w:rFonts w:ascii="Times New Roman" w:hAnsi="Times New Roman" w:cs="Times New Roman"/>
          <w:sz w:val="24"/>
          <w:szCs w:val="24"/>
        </w:rPr>
        <w:t>) irão disputar uma semifinal, em que o 1º colocado deve enfrentar o 4º colocado e o 2º colocado deve enfrentar o 3º colocado</w:t>
      </w:r>
      <w:r w:rsidR="009754EE">
        <w:rPr>
          <w:rFonts w:ascii="Times New Roman" w:hAnsi="Times New Roman" w:cs="Times New Roman"/>
          <w:sz w:val="24"/>
          <w:szCs w:val="24"/>
        </w:rPr>
        <w:t>. Os vencedore</w:t>
      </w:r>
      <w:r w:rsidR="00A63A5C">
        <w:rPr>
          <w:rFonts w:ascii="Times New Roman" w:hAnsi="Times New Roman" w:cs="Times New Roman"/>
          <w:sz w:val="24"/>
          <w:szCs w:val="24"/>
        </w:rPr>
        <w:t>s das semifinais devem se enfrentar em uma única final e os perdedores devem realizar uma partida para disputar o terceiro lugar.</w:t>
      </w:r>
    </w:p>
    <w:p w:rsidR="009754EE" w:rsidRDefault="00491717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4-Caso o número de times ou competidores seja igual ou superior a 8: Serão formados grupos com 4 equipes. As equipes ou competidores serão sorteados dentro de cada grupo. Dentro do grupo, todos os times irão se enfrentar e os dois primeiros </w:t>
      </w:r>
      <w:r w:rsidR="009754EE">
        <w:rPr>
          <w:rFonts w:ascii="Times New Roman" w:hAnsi="Times New Roman" w:cs="Times New Roman"/>
          <w:sz w:val="24"/>
          <w:szCs w:val="24"/>
        </w:rPr>
        <w:t xml:space="preserve">colocados de cada grupo </w:t>
      </w:r>
      <w:r>
        <w:rPr>
          <w:rFonts w:ascii="Times New Roman" w:hAnsi="Times New Roman" w:cs="Times New Roman"/>
          <w:sz w:val="24"/>
          <w:szCs w:val="24"/>
        </w:rPr>
        <w:t xml:space="preserve">serão classificados para as oitavas de final (caso fiquem 16 equipes ou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competidores), quartas de final (caso fiquem 8 equipes) ou semifinal (caso fiquem 4 equipes). </w:t>
      </w:r>
      <w:r w:rsidR="009754EE">
        <w:rPr>
          <w:rFonts w:ascii="Times New Roman" w:hAnsi="Times New Roman" w:cs="Times New Roman"/>
          <w:sz w:val="24"/>
          <w:szCs w:val="24"/>
        </w:rPr>
        <w:t>Em qualquer um dos casos, os dois melhores deverão se enfrentar em uma única final e os dois eliminados em uma eventual semifinal deverão realizar uma partida de disputa pelo terceiro lugar.</w:t>
      </w:r>
    </w:p>
    <w:p w:rsidR="009754EE" w:rsidRDefault="009754EE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5-Os casos omissos serão definidos pela organização dos Jogos de acordo com o número de times ou competidores inscritos para cada modalidade.</w:t>
      </w:r>
    </w:p>
    <w:p w:rsidR="00C07E4E" w:rsidRPr="00760CF8" w:rsidRDefault="00491717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7E4E" w:rsidTr="005C1342">
        <w:trPr>
          <w:trHeight w:val="850"/>
        </w:trPr>
        <w:tc>
          <w:tcPr>
            <w:tcW w:w="8494" w:type="dxa"/>
          </w:tcPr>
          <w:p w:rsidR="00C07E4E" w:rsidRDefault="00C07E4E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CAPÍTULO IV</w:t>
            </w:r>
          </w:p>
          <w:p w:rsidR="00C07E4E" w:rsidRDefault="00C07E4E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4E" w:rsidRDefault="00C07E4E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 INSCRIÇÕES</w:t>
            </w:r>
          </w:p>
        </w:tc>
      </w:tr>
    </w:tbl>
    <w:p w:rsidR="00760CF8" w:rsidRPr="00760CF8" w:rsidRDefault="00760CF8" w:rsidP="00601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39" w:rsidRDefault="00C07E4E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9º </w:t>
      </w:r>
      <w:r>
        <w:rPr>
          <w:rFonts w:ascii="Times New Roman" w:hAnsi="Times New Roman" w:cs="Times New Roman"/>
          <w:sz w:val="24"/>
          <w:szCs w:val="24"/>
        </w:rPr>
        <w:t xml:space="preserve">As inscrições deverão ser feitas com os representantes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sub-atlética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Para a inscrição, o time ou competidor deverá preencher a ficha de inscrição presente no Anexo 1, e pagar a taxa de R$ 30,00 (trinta reais), para o caso de times de modalidades coletivas, com até 8 participantes e R$ 10,00 (dez reais) para o caso de </w:t>
      </w:r>
      <w:r w:rsidR="00396439">
        <w:rPr>
          <w:rFonts w:ascii="Times New Roman" w:hAnsi="Times New Roman" w:cs="Times New Roman"/>
          <w:sz w:val="24"/>
          <w:szCs w:val="24"/>
        </w:rPr>
        <w:t>competidores de modalidades individuais.</w:t>
      </w:r>
    </w:p>
    <w:p w:rsidR="00B94867" w:rsidRDefault="00396439" w:rsidP="00601A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Paragráfo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Único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Caso os times pretendam incluir mais participantes além dos 8 citados acima, os mesmos deverão pagar um adicional de R$ 5,00 (cinco reais) por participante extra, sendo o máximo permitido de 10 participantes por time, para todas as modalidades coletivas (Vide </w:t>
      </w:r>
      <w:r w:rsidR="00E05F6E">
        <w:rPr>
          <w:rFonts w:ascii="Times New Roman" w:hAnsi="Times New Roman" w:cs="Times New Roman"/>
          <w:sz w:val="24"/>
          <w:szCs w:val="24"/>
        </w:rPr>
        <w:t>Art. 5º).</w:t>
      </w:r>
    </w:p>
    <w:p w:rsidR="00B94867" w:rsidRPr="00B94867" w:rsidRDefault="00C07E4E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4867" w:rsidTr="005C1342">
        <w:trPr>
          <w:trHeight w:val="850"/>
        </w:trPr>
        <w:tc>
          <w:tcPr>
            <w:tcW w:w="8494" w:type="dxa"/>
          </w:tcPr>
          <w:p w:rsidR="00B94867" w:rsidRDefault="00B94867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CAPÍTULO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B94867" w:rsidRDefault="00B94867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867" w:rsidRDefault="00B94867" w:rsidP="00B0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DAS </w:t>
            </w:r>
            <w:r w:rsidR="00B04AA5">
              <w:rPr>
                <w:rFonts w:ascii="Times New Roman" w:hAnsi="Times New Roman" w:cs="Times New Roman"/>
                <w:b/>
                <w:sz w:val="24"/>
                <w:szCs w:val="24"/>
              </w:rPr>
              <w:t>PREMIAÇÕES</w:t>
            </w:r>
          </w:p>
        </w:tc>
      </w:tr>
    </w:tbl>
    <w:p w:rsidR="00BF4B75" w:rsidRDefault="00BF4B75" w:rsidP="00601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AA5" w:rsidRDefault="00B04AA5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10º </w:t>
      </w:r>
      <w:r w:rsidR="002D4E37">
        <w:rPr>
          <w:rFonts w:ascii="Times New Roman" w:hAnsi="Times New Roman" w:cs="Times New Roman"/>
          <w:sz w:val="24"/>
          <w:szCs w:val="24"/>
        </w:rPr>
        <w:t>As premiações deverão ser feitas de acordo com as prerrogativas da organização dos Jogos e dependerão do valor em dinheiro recolhido com as inscrições</w:t>
      </w:r>
      <w:r w:rsidR="00DB2CDC">
        <w:rPr>
          <w:rFonts w:ascii="Times New Roman" w:hAnsi="Times New Roman" w:cs="Times New Roman"/>
          <w:sz w:val="24"/>
          <w:szCs w:val="24"/>
        </w:rPr>
        <w:t>.</w:t>
      </w:r>
    </w:p>
    <w:p w:rsidR="00DB2CDC" w:rsidRDefault="00DB2CDC" w:rsidP="00601A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60A0" w:rsidTr="005C1342">
        <w:trPr>
          <w:trHeight w:val="850"/>
        </w:trPr>
        <w:tc>
          <w:tcPr>
            <w:tcW w:w="8494" w:type="dxa"/>
          </w:tcPr>
          <w:p w:rsidR="00D960A0" w:rsidRDefault="00D960A0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CAPÍTULO VI</w:t>
            </w:r>
          </w:p>
          <w:p w:rsidR="00D960A0" w:rsidRDefault="00D960A0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A0" w:rsidRDefault="00D960A0" w:rsidP="00D9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SELETIVA</w:t>
            </w:r>
          </w:p>
        </w:tc>
      </w:tr>
    </w:tbl>
    <w:p w:rsidR="00D960A0" w:rsidRDefault="00D960A0" w:rsidP="00601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0A0" w:rsidRDefault="00D960A0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11 </w:t>
      </w:r>
      <w:r>
        <w:rPr>
          <w:rFonts w:ascii="Times New Roman" w:hAnsi="Times New Roman" w:cs="Times New Roman"/>
          <w:sz w:val="24"/>
          <w:szCs w:val="24"/>
        </w:rPr>
        <w:t xml:space="preserve">Além das premiações e do intuito de promover a integração entre os discentes, técnicos e professores da UFRA Capitão Poço, os Jogos deverão servir como base para a seleção de alunos que deverão representar o </w:t>
      </w:r>
      <w:r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>
        <w:rPr>
          <w:rFonts w:ascii="Times New Roman" w:hAnsi="Times New Roman" w:cs="Times New Roman"/>
          <w:sz w:val="24"/>
          <w:szCs w:val="24"/>
        </w:rPr>
        <w:t xml:space="preserve">durante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InterUFRA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que ocorrerá nos dias 20 e 21 de </w:t>
      </w:r>
      <w:proofErr w:type="gramStart"/>
      <w:r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7F4AED" w:rsidRDefault="00D960A0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12 </w:t>
      </w:r>
      <w:r>
        <w:rPr>
          <w:rFonts w:ascii="Times New Roman" w:hAnsi="Times New Roman" w:cs="Times New Roman"/>
          <w:sz w:val="24"/>
          <w:szCs w:val="24"/>
        </w:rPr>
        <w:t xml:space="preserve">A Divisão de Esporte e Lazer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Extensão-DEL/PROEX deverá trazer os avaliadores que irão selecionar, com base em seus critérios, os alunos que irão representar 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, dentro de cada modalidade durante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InterUFRA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7F4AED" w:rsidRPr="00D960A0" w:rsidRDefault="00D960A0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4AED" w:rsidTr="005C1342">
        <w:trPr>
          <w:trHeight w:val="850"/>
        </w:trPr>
        <w:tc>
          <w:tcPr>
            <w:tcW w:w="8494" w:type="dxa"/>
          </w:tcPr>
          <w:p w:rsidR="007F4AED" w:rsidRDefault="007F4AED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CAPÍTULO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7F4AED" w:rsidRDefault="007F4AED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AED" w:rsidRDefault="007F4AED" w:rsidP="007F4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RESPONSABILIDADES</w:t>
            </w:r>
          </w:p>
        </w:tc>
      </w:tr>
    </w:tbl>
    <w:p w:rsidR="00D960A0" w:rsidRPr="00D960A0" w:rsidRDefault="00D960A0" w:rsidP="00601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0A0" w:rsidRDefault="007F4AED" w:rsidP="0060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13 </w:t>
      </w:r>
      <w:proofErr w:type="spellStart"/>
      <w:r>
        <w:rPr>
          <w:rFonts w:ascii="Times New Roman" w:hAnsi="Times New Roman" w:cs="Times New Roman"/>
          <w:sz w:val="24"/>
          <w:szCs w:val="24"/>
        </w:rPr>
        <w:t>Sub</w:t>
      </w:r>
      <w:r w:rsidR="00865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atlética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4AED" w:rsidRDefault="008657DF" w:rsidP="007F4AE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as inscrições, as equipes e a arbitragem;</w:t>
      </w:r>
    </w:p>
    <w:p w:rsidR="008657DF" w:rsidRDefault="008657DF" w:rsidP="007F4AE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as tabelas de competições.</w:t>
      </w:r>
    </w:p>
    <w:p w:rsidR="008657DF" w:rsidRDefault="008657DF" w:rsidP="0086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14 </w:t>
      </w:r>
      <w:r>
        <w:rPr>
          <w:rFonts w:ascii="Times New Roman" w:hAnsi="Times New Roman" w:cs="Times New Roman"/>
          <w:sz w:val="24"/>
          <w:szCs w:val="24"/>
        </w:rPr>
        <w:t>Setor de Extensão:</w:t>
      </w:r>
    </w:p>
    <w:p w:rsidR="008657DF" w:rsidRDefault="008657DF" w:rsidP="008657D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as inscrições, as equipes e a arbitragem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7DF" w:rsidRDefault="008657DF" w:rsidP="008657D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Verificar as questões logísticas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infraestruturais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Jogos;</w:t>
      </w:r>
    </w:p>
    <w:p w:rsidR="008657DF" w:rsidRDefault="008657DF" w:rsidP="008657D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Servir como interlocutor entre 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e a DEL/PROEX</w:t>
      </w:r>
    </w:p>
    <w:p w:rsidR="008657DF" w:rsidRDefault="008657DF" w:rsidP="0086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15 </w:t>
      </w:r>
      <w:r>
        <w:rPr>
          <w:rFonts w:ascii="Times New Roman" w:hAnsi="Times New Roman" w:cs="Times New Roman"/>
          <w:sz w:val="24"/>
          <w:szCs w:val="24"/>
        </w:rPr>
        <w:t xml:space="preserve">Gerência Administrativa do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57DF" w:rsidRDefault="008657DF" w:rsidP="008657D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Prestar o apoio logístico</w:t>
      </w:r>
      <w:r w:rsidR="007E3D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E3DE8">
        <w:rPr>
          <w:rFonts w:ascii="Times New Roman" w:hAnsi="Times New Roman" w:cs="Times New Roman"/>
          <w:sz w:val="24"/>
          <w:szCs w:val="24"/>
        </w:rPr>
        <w:t>infraestrutural</w:t>
      </w:r>
      <w:proofErr w:type="spellEnd"/>
      <w:r w:rsidR="007E3DE8">
        <w:rPr>
          <w:rFonts w:ascii="Times New Roman" w:hAnsi="Times New Roman" w:cs="Times New Roman"/>
          <w:sz w:val="24"/>
          <w:szCs w:val="24"/>
        </w:rPr>
        <w:t xml:space="preserve"> aos Jogos;</w:t>
      </w:r>
    </w:p>
    <w:p w:rsidR="007E3DE8" w:rsidRDefault="007E3DE8" w:rsidP="007E3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16 </w:t>
      </w:r>
      <w:r>
        <w:rPr>
          <w:rFonts w:ascii="Times New Roman" w:hAnsi="Times New Roman" w:cs="Times New Roman"/>
          <w:sz w:val="24"/>
          <w:szCs w:val="24"/>
        </w:rPr>
        <w:t>DEL/PROEX:</w:t>
      </w:r>
    </w:p>
    <w:p w:rsidR="007E3DE8" w:rsidRDefault="007E3DE8" w:rsidP="007E3DE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Ajudar a supervisionar os Jogos;</w:t>
      </w:r>
    </w:p>
    <w:p w:rsidR="007E3DE8" w:rsidRDefault="007E3DE8" w:rsidP="007E3DE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a seletiva dos alunos durante os Jogos.</w:t>
      </w:r>
    </w:p>
    <w:p w:rsidR="007E3DE8" w:rsidRDefault="007E3DE8" w:rsidP="007E3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17 </w:t>
      </w:r>
      <w:r>
        <w:rPr>
          <w:rFonts w:ascii="Times New Roman" w:hAnsi="Times New Roman" w:cs="Times New Roman"/>
          <w:sz w:val="24"/>
          <w:szCs w:val="24"/>
        </w:rPr>
        <w:t>Times e competidores inscritos</w:t>
      </w:r>
      <w:r w:rsidR="00AC7520">
        <w:rPr>
          <w:rFonts w:ascii="Times New Roman" w:hAnsi="Times New Roman" w:cs="Times New Roman"/>
          <w:sz w:val="24"/>
          <w:szCs w:val="24"/>
        </w:rPr>
        <w:t>:</w:t>
      </w:r>
    </w:p>
    <w:p w:rsidR="00AC7520" w:rsidRPr="00AC7520" w:rsidRDefault="00AC7520" w:rsidP="00AC752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520">
        <w:rPr>
          <w:rFonts w:ascii="Times New Roman" w:hAnsi="Times New Roman" w:cs="Times New Roman"/>
          <w:sz w:val="24"/>
          <w:szCs w:val="24"/>
        </w:rPr>
        <w:t>Apresentar a “FICHA DE INSCRIÇÃO” conforme o determinado;</w:t>
      </w:r>
    </w:p>
    <w:p w:rsidR="00AC7520" w:rsidRPr="00AC7520" w:rsidRDefault="00AC7520" w:rsidP="00AC752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520">
        <w:rPr>
          <w:rFonts w:ascii="Times New Roman" w:hAnsi="Times New Roman" w:cs="Times New Roman"/>
          <w:sz w:val="24"/>
          <w:szCs w:val="24"/>
        </w:rPr>
        <w:t>Acompanhar todas as providências logísticas relativas à sua participação;</w:t>
      </w:r>
    </w:p>
    <w:p w:rsidR="00AC7520" w:rsidRPr="00AC7520" w:rsidRDefault="00AC7520" w:rsidP="00AC752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520">
        <w:rPr>
          <w:rFonts w:ascii="Times New Roman" w:hAnsi="Times New Roman" w:cs="Times New Roman"/>
          <w:sz w:val="24"/>
          <w:szCs w:val="24"/>
        </w:rPr>
        <w:t>Respeitar e fazer cumprir as modificações da tabela que atendam interesses</w:t>
      </w:r>
      <w:r w:rsidRPr="00AC7520">
        <w:rPr>
          <w:rFonts w:ascii="Times New Roman" w:hAnsi="Times New Roman" w:cs="Times New Roman"/>
          <w:sz w:val="24"/>
          <w:szCs w:val="24"/>
        </w:rPr>
        <w:t xml:space="preserve"> </w:t>
      </w:r>
      <w:r w:rsidRPr="00AC7520">
        <w:rPr>
          <w:rFonts w:ascii="Times New Roman" w:hAnsi="Times New Roman" w:cs="Times New Roman"/>
          <w:sz w:val="24"/>
          <w:szCs w:val="24"/>
        </w:rPr>
        <w:t>operacionais;</w:t>
      </w:r>
    </w:p>
    <w:p w:rsidR="00AC7520" w:rsidRPr="00AC7520" w:rsidRDefault="00AC7520" w:rsidP="00AC752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520">
        <w:rPr>
          <w:rFonts w:ascii="Times New Roman" w:hAnsi="Times New Roman" w:cs="Times New Roman"/>
          <w:sz w:val="24"/>
          <w:szCs w:val="24"/>
        </w:rPr>
        <w:t>Contribuir para a segurança da arbitragem e desenvolvimento do evento,</w:t>
      </w:r>
      <w:r w:rsidRPr="00AC7520">
        <w:rPr>
          <w:rFonts w:ascii="Times New Roman" w:hAnsi="Times New Roman" w:cs="Times New Roman"/>
          <w:sz w:val="24"/>
          <w:szCs w:val="24"/>
        </w:rPr>
        <w:t xml:space="preserve"> </w:t>
      </w:r>
      <w:r w:rsidRPr="00AC7520">
        <w:rPr>
          <w:rFonts w:ascii="Times New Roman" w:hAnsi="Times New Roman" w:cs="Times New Roman"/>
          <w:sz w:val="24"/>
          <w:szCs w:val="24"/>
        </w:rPr>
        <w:t>estando todos os integrantes passíveis de punição de acordo com as Medidas</w:t>
      </w:r>
      <w:r w:rsidRPr="00AC7520">
        <w:rPr>
          <w:rFonts w:ascii="Times New Roman" w:hAnsi="Times New Roman" w:cs="Times New Roman"/>
          <w:sz w:val="24"/>
          <w:szCs w:val="24"/>
        </w:rPr>
        <w:t xml:space="preserve"> </w:t>
      </w:r>
      <w:r w:rsidRPr="00AC7520">
        <w:rPr>
          <w:rFonts w:ascii="Times New Roman" w:hAnsi="Times New Roman" w:cs="Times New Roman"/>
          <w:sz w:val="24"/>
          <w:szCs w:val="24"/>
        </w:rPr>
        <w:t>Disciplinares Automáticas previstas neste Regulamento.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60A0" w:rsidTr="005C1342">
        <w:trPr>
          <w:trHeight w:val="850"/>
        </w:trPr>
        <w:tc>
          <w:tcPr>
            <w:tcW w:w="8494" w:type="dxa"/>
          </w:tcPr>
          <w:p w:rsidR="00D960A0" w:rsidRDefault="00D960A0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CAPÍTULO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7E3DE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D960A0" w:rsidRDefault="00D960A0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A0" w:rsidRDefault="006F68A9" w:rsidP="00D9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PROTOCOLO</w:t>
            </w:r>
          </w:p>
        </w:tc>
      </w:tr>
    </w:tbl>
    <w:p w:rsidR="00D960A0" w:rsidRDefault="00D960A0" w:rsidP="00601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8A9" w:rsidRPr="006F68A9" w:rsidRDefault="006F68A9" w:rsidP="006F68A9">
      <w:pPr>
        <w:jc w:val="both"/>
        <w:rPr>
          <w:rFonts w:ascii="Times New Roman" w:hAnsi="Times New Roman" w:cs="Times New Roman"/>
          <w:sz w:val="24"/>
          <w:szCs w:val="24"/>
        </w:rPr>
      </w:pPr>
      <w:r w:rsidRPr="006F68A9">
        <w:rPr>
          <w:rFonts w:ascii="Times New Roman" w:hAnsi="Times New Roman" w:cs="Times New Roman"/>
          <w:b/>
          <w:sz w:val="24"/>
          <w:szCs w:val="24"/>
        </w:rPr>
        <w:t>Art.18</w:t>
      </w:r>
      <w:r w:rsidRPr="006F68A9">
        <w:rPr>
          <w:rFonts w:ascii="Times New Roman" w:hAnsi="Times New Roman" w:cs="Times New Roman"/>
          <w:sz w:val="24"/>
          <w:szCs w:val="24"/>
        </w:rPr>
        <w:t xml:space="preserve"> Na hora marcada para o início das partidas, os cursos devem 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A9">
        <w:rPr>
          <w:rFonts w:ascii="Times New Roman" w:hAnsi="Times New Roman" w:cs="Times New Roman"/>
          <w:sz w:val="24"/>
          <w:szCs w:val="24"/>
        </w:rPr>
        <w:t>prontos e uniformizados, não havendo qualquer tolerância para atrasos.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A9">
        <w:rPr>
          <w:rFonts w:ascii="Times New Roman" w:hAnsi="Times New Roman" w:cs="Times New Roman"/>
          <w:sz w:val="24"/>
          <w:szCs w:val="24"/>
        </w:rPr>
        <w:t xml:space="preserve">haja atraso, </w:t>
      </w:r>
      <w:proofErr w:type="gramStart"/>
      <w:r w:rsidRPr="006F68A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6F68A9">
        <w:rPr>
          <w:rFonts w:ascii="Times New Roman" w:hAnsi="Times New Roman" w:cs="Times New Roman"/>
          <w:sz w:val="24"/>
          <w:szCs w:val="24"/>
        </w:rPr>
        <w:t>s) curso(s) será(</w:t>
      </w:r>
      <w:proofErr w:type="spellStart"/>
      <w:r w:rsidRPr="006F68A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6F68A9">
        <w:rPr>
          <w:rFonts w:ascii="Times New Roman" w:hAnsi="Times New Roman" w:cs="Times New Roman"/>
          <w:sz w:val="24"/>
          <w:szCs w:val="24"/>
        </w:rPr>
        <w:t>) punido(s) com W x O ou W x W, conforme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A9">
        <w:rPr>
          <w:rFonts w:ascii="Times New Roman" w:hAnsi="Times New Roman" w:cs="Times New Roman"/>
          <w:sz w:val="24"/>
          <w:szCs w:val="24"/>
        </w:rPr>
        <w:t>regra oficial de cada modalidade.</w:t>
      </w:r>
    </w:p>
    <w:p w:rsidR="006F68A9" w:rsidRPr="006F68A9" w:rsidRDefault="006F68A9" w:rsidP="006F68A9">
      <w:pPr>
        <w:jc w:val="both"/>
        <w:rPr>
          <w:rFonts w:ascii="Times New Roman" w:hAnsi="Times New Roman" w:cs="Times New Roman"/>
          <w:sz w:val="24"/>
          <w:szCs w:val="24"/>
        </w:rPr>
      </w:pPr>
      <w:r w:rsidRPr="006F68A9">
        <w:rPr>
          <w:rFonts w:ascii="Times New Roman" w:hAnsi="Times New Roman" w:cs="Times New Roman"/>
          <w:b/>
          <w:sz w:val="24"/>
          <w:szCs w:val="24"/>
        </w:rPr>
        <w:t>Parágrafo</w:t>
      </w:r>
      <w:r w:rsidRPr="006F6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8A9">
        <w:rPr>
          <w:rFonts w:ascii="Times New Roman" w:hAnsi="Times New Roman" w:cs="Times New Roman"/>
          <w:b/>
          <w:sz w:val="24"/>
          <w:szCs w:val="24"/>
        </w:rPr>
        <w:t>1º</w:t>
      </w:r>
      <w:r w:rsidRPr="006F68A9">
        <w:rPr>
          <w:rFonts w:ascii="Times New Roman" w:hAnsi="Times New Roman" w:cs="Times New Roman"/>
          <w:b/>
          <w:sz w:val="24"/>
          <w:szCs w:val="24"/>
        </w:rPr>
        <w:t>:</w:t>
      </w:r>
      <w:r w:rsidRPr="006F68A9">
        <w:rPr>
          <w:rFonts w:ascii="Times New Roman" w:hAnsi="Times New Roman" w:cs="Times New Roman"/>
          <w:sz w:val="24"/>
          <w:szCs w:val="24"/>
        </w:rPr>
        <w:t xml:space="preserve"> Os cursos devem estar presentes no ginásio de esportes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A9">
        <w:rPr>
          <w:rFonts w:ascii="Times New Roman" w:hAnsi="Times New Roman" w:cs="Times New Roman"/>
          <w:sz w:val="24"/>
          <w:szCs w:val="24"/>
        </w:rPr>
        <w:t>Campus Básico 30 (trinta) minutos antes do horário previsto para o início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A9">
        <w:rPr>
          <w:rFonts w:ascii="Times New Roman" w:hAnsi="Times New Roman" w:cs="Times New Roman"/>
          <w:sz w:val="24"/>
          <w:szCs w:val="24"/>
        </w:rPr>
        <w:t>do jogo.</w:t>
      </w:r>
    </w:p>
    <w:p w:rsidR="006F68A9" w:rsidRDefault="006F68A9" w:rsidP="006F68A9">
      <w:pPr>
        <w:jc w:val="both"/>
        <w:rPr>
          <w:rFonts w:ascii="Times New Roman" w:hAnsi="Times New Roman" w:cs="Times New Roman"/>
          <w:sz w:val="24"/>
          <w:szCs w:val="24"/>
        </w:rPr>
      </w:pPr>
      <w:r w:rsidRPr="006F68A9">
        <w:rPr>
          <w:rFonts w:ascii="Times New Roman" w:hAnsi="Times New Roman" w:cs="Times New Roman"/>
          <w:b/>
          <w:sz w:val="24"/>
          <w:szCs w:val="24"/>
        </w:rPr>
        <w:t>Parágrafo 2º</w:t>
      </w:r>
      <w:r w:rsidRPr="006F68A9">
        <w:rPr>
          <w:rFonts w:ascii="Times New Roman" w:hAnsi="Times New Roman" w:cs="Times New Roman"/>
          <w:b/>
          <w:sz w:val="24"/>
          <w:szCs w:val="24"/>
        </w:rPr>
        <w:t>:</w:t>
      </w:r>
      <w:r w:rsidRPr="006F68A9">
        <w:rPr>
          <w:rFonts w:ascii="Times New Roman" w:hAnsi="Times New Roman" w:cs="Times New Roman"/>
          <w:sz w:val="24"/>
          <w:szCs w:val="24"/>
        </w:rPr>
        <w:t xml:space="preserve"> A documentação dos atletas, bem como a ficha de jogo,</w:t>
      </w:r>
      <w:r w:rsidR="00257A48">
        <w:rPr>
          <w:rFonts w:ascii="Times New Roman" w:hAnsi="Times New Roman" w:cs="Times New Roman"/>
          <w:sz w:val="24"/>
          <w:szCs w:val="24"/>
        </w:rPr>
        <w:t xml:space="preserve"> </w:t>
      </w:r>
      <w:r w:rsidRPr="006F68A9">
        <w:rPr>
          <w:rFonts w:ascii="Times New Roman" w:hAnsi="Times New Roman" w:cs="Times New Roman"/>
          <w:sz w:val="24"/>
          <w:szCs w:val="24"/>
        </w:rPr>
        <w:t>deverá ser apresentada 15 (quinze) minutos antes da hora marcada para o</w:t>
      </w:r>
      <w:r w:rsidR="00257A48">
        <w:rPr>
          <w:rFonts w:ascii="Times New Roman" w:hAnsi="Times New Roman" w:cs="Times New Roman"/>
          <w:sz w:val="24"/>
          <w:szCs w:val="24"/>
        </w:rPr>
        <w:t xml:space="preserve"> </w:t>
      </w:r>
      <w:r w:rsidRPr="006F68A9">
        <w:rPr>
          <w:rFonts w:ascii="Times New Roman" w:hAnsi="Times New Roman" w:cs="Times New Roman"/>
          <w:sz w:val="24"/>
          <w:szCs w:val="24"/>
        </w:rPr>
        <w:t>início de cada jogo.</w:t>
      </w:r>
    </w:p>
    <w:p w:rsidR="00257A48" w:rsidRDefault="00257A48" w:rsidP="006F68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 xml:space="preserve">Para as modalidades esportivas, é recomendada a utilização de coletes </w:t>
      </w:r>
      <w:r w:rsidR="00CC6BD1">
        <w:rPr>
          <w:rFonts w:ascii="Times New Roman" w:hAnsi="Times New Roman" w:cs="Times New Roman"/>
          <w:sz w:val="24"/>
          <w:szCs w:val="24"/>
        </w:rPr>
        <w:t xml:space="preserve">iguais </w:t>
      </w:r>
      <w:r>
        <w:rPr>
          <w:rFonts w:ascii="Times New Roman" w:hAnsi="Times New Roman" w:cs="Times New Roman"/>
          <w:sz w:val="24"/>
          <w:szCs w:val="24"/>
        </w:rPr>
        <w:t>para identificar cada time</w:t>
      </w:r>
      <w:r w:rsidR="00CC6BD1">
        <w:rPr>
          <w:rFonts w:ascii="Times New Roman" w:hAnsi="Times New Roman" w:cs="Times New Roman"/>
          <w:sz w:val="24"/>
          <w:szCs w:val="24"/>
        </w:rPr>
        <w:t xml:space="preserve"> (com exceção de goleiros no caso de Futebol de Salão e Handebol)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BD1" w:rsidRDefault="00CC6BD1" w:rsidP="006F6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Parágrafo 1º: </w:t>
      </w:r>
      <w:r>
        <w:rPr>
          <w:rFonts w:ascii="Times New Roman" w:hAnsi="Times New Roman" w:cs="Times New Roman"/>
          <w:sz w:val="24"/>
          <w:szCs w:val="24"/>
        </w:rPr>
        <w:t xml:space="preserve">Os competidores devem se atentar acerca da necessidade de demais adereços e equipamentos de proteção que sejam exigidos por sua modalidade, de acordo com as regras internacionais (Ex.: uso de caneleiras para as partidas de futebol de salão). </w:t>
      </w:r>
    </w:p>
    <w:p w:rsidR="00CC6BD1" w:rsidRPr="00CC6BD1" w:rsidRDefault="00CC6BD1" w:rsidP="00C350FD">
      <w:pPr>
        <w:jc w:val="both"/>
        <w:rPr>
          <w:rFonts w:ascii="Times New Roman" w:hAnsi="Times New Roman" w:cs="Times New Roman"/>
          <w:sz w:val="24"/>
          <w:szCs w:val="24"/>
        </w:rPr>
      </w:pPr>
      <w:r w:rsidRPr="00CC6BD1">
        <w:rPr>
          <w:rFonts w:ascii="Times New Roman" w:hAnsi="Times New Roman" w:cs="Times New Roman"/>
          <w:b/>
          <w:sz w:val="24"/>
          <w:szCs w:val="24"/>
        </w:rPr>
        <w:t>Parágrafo 2º: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0FD" w:rsidRPr="00C350FD">
        <w:rPr>
          <w:rFonts w:ascii="Times New Roman" w:hAnsi="Times New Roman" w:cs="Times New Roman"/>
          <w:sz w:val="24"/>
          <w:szCs w:val="24"/>
        </w:rPr>
        <w:t xml:space="preserve">Não será permitido jogar com </w:t>
      </w:r>
      <w:proofErr w:type="spellStart"/>
      <w:r w:rsidR="00C350FD" w:rsidRPr="00C350FD">
        <w:rPr>
          <w:rFonts w:ascii="Times New Roman" w:hAnsi="Times New Roman" w:cs="Times New Roman"/>
          <w:sz w:val="24"/>
          <w:szCs w:val="24"/>
        </w:rPr>
        <w:t>piercing</w:t>
      </w:r>
      <w:proofErr w:type="spellEnd"/>
      <w:r w:rsidR="00C350FD" w:rsidRPr="00C350FD">
        <w:rPr>
          <w:rFonts w:ascii="Times New Roman" w:hAnsi="Times New Roman" w:cs="Times New Roman"/>
          <w:sz w:val="24"/>
          <w:szCs w:val="24"/>
        </w:rPr>
        <w:t>, brinco, colar,</w:t>
      </w:r>
      <w:r w:rsidR="00B6589D">
        <w:rPr>
          <w:rFonts w:ascii="Times New Roman" w:hAnsi="Times New Roman" w:cs="Times New Roman"/>
          <w:sz w:val="24"/>
          <w:szCs w:val="24"/>
        </w:rPr>
        <w:t xml:space="preserve"> </w:t>
      </w:r>
      <w:r w:rsidR="00C350FD" w:rsidRPr="00C350FD">
        <w:rPr>
          <w:rFonts w:ascii="Times New Roman" w:hAnsi="Times New Roman" w:cs="Times New Roman"/>
          <w:sz w:val="24"/>
          <w:szCs w:val="24"/>
        </w:rPr>
        <w:t>presilha ou qualquer outro objeto que ponha em risco a integridade física dos</w:t>
      </w:r>
      <w:r w:rsidR="00C350FD" w:rsidRPr="00C350FD">
        <w:rPr>
          <w:rFonts w:ascii="Times New Roman" w:hAnsi="Times New Roman" w:cs="Times New Roman"/>
          <w:sz w:val="24"/>
          <w:szCs w:val="24"/>
        </w:rPr>
        <w:t xml:space="preserve"> </w:t>
      </w:r>
      <w:r w:rsidR="00C350FD" w:rsidRPr="00C350FD">
        <w:rPr>
          <w:rFonts w:ascii="Times New Roman" w:hAnsi="Times New Roman" w:cs="Times New Roman"/>
          <w:sz w:val="24"/>
          <w:szCs w:val="24"/>
        </w:rPr>
        <w:t>atletas.</w:t>
      </w:r>
    </w:p>
    <w:p w:rsidR="00257A48" w:rsidRDefault="00257A48" w:rsidP="00257A48">
      <w:pPr>
        <w:jc w:val="both"/>
        <w:rPr>
          <w:rFonts w:ascii="Times New Roman" w:hAnsi="Times New Roman" w:cs="Times New Roman"/>
          <w:sz w:val="24"/>
          <w:szCs w:val="24"/>
        </w:rPr>
      </w:pPr>
      <w:r w:rsidRPr="0005408E">
        <w:rPr>
          <w:rFonts w:ascii="Times New Roman" w:hAnsi="Times New Roman" w:cs="Times New Roman"/>
          <w:b/>
          <w:sz w:val="24"/>
          <w:szCs w:val="24"/>
        </w:rPr>
        <w:t>Art. 20</w:t>
      </w:r>
      <w:r w:rsidRPr="00257A48">
        <w:rPr>
          <w:rFonts w:ascii="Times New Roman" w:hAnsi="Times New Roman" w:cs="Times New Roman"/>
          <w:sz w:val="24"/>
          <w:szCs w:val="24"/>
        </w:rPr>
        <w:t xml:space="preserve"> </w:t>
      </w:r>
      <w:r w:rsidRPr="00257A48">
        <w:rPr>
          <w:rFonts w:ascii="Times New Roman" w:hAnsi="Times New Roman" w:cs="Times New Roman"/>
          <w:sz w:val="24"/>
          <w:szCs w:val="24"/>
        </w:rPr>
        <w:t>Todos os atletas que estiverem no banco de reservas,</w:t>
      </w:r>
      <w:r w:rsidRPr="00257A48">
        <w:rPr>
          <w:rFonts w:ascii="Times New Roman" w:hAnsi="Times New Roman" w:cs="Times New Roman"/>
          <w:sz w:val="24"/>
          <w:szCs w:val="24"/>
        </w:rPr>
        <w:t xml:space="preserve"> </w:t>
      </w:r>
      <w:r w:rsidRPr="00257A48">
        <w:rPr>
          <w:rFonts w:ascii="Times New Roman" w:hAnsi="Times New Roman" w:cs="Times New Roman"/>
          <w:sz w:val="24"/>
          <w:szCs w:val="24"/>
        </w:rPr>
        <w:t>deverão permanecer sentados durante o prosseguimento das partidas, cabendo</w:t>
      </w:r>
      <w:r w:rsidRPr="00257A48">
        <w:rPr>
          <w:rFonts w:ascii="Times New Roman" w:hAnsi="Times New Roman" w:cs="Times New Roman"/>
          <w:sz w:val="24"/>
          <w:szCs w:val="24"/>
        </w:rPr>
        <w:t xml:space="preserve"> </w:t>
      </w:r>
      <w:r w:rsidRPr="00257A48">
        <w:rPr>
          <w:rFonts w:ascii="Times New Roman" w:hAnsi="Times New Roman" w:cs="Times New Roman"/>
          <w:sz w:val="24"/>
          <w:szCs w:val="24"/>
        </w:rPr>
        <w:t>receber advertência da comissão de arbitragem responsável pela modalidade.</w:t>
      </w:r>
    </w:p>
    <w:p w:rsidR="00F30294" w:rsidRPr="00F30294" w:rsidRDefault="00F30294" w:rsidP="00257A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Cada modalidade deverá ter suas partidas regidas por 1 ou mais árbitros, dependendo da modalidade.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021B" w:rsidTr="005C1342">
        <w:trPr>
          <w:trHeight w:val="850"/>
        </w:trPr>
        <w:tc>
          <w:tcPr>
            <w:tcW w:w="8494" w:type="dxa"/>
          </w:tcPr>
          <w:p w:rsidR="0090021B" w:rsidRDefault="0090021B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CAPÍTULO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  <w:p w:rsidR="0090021B" w:rsidRDefault="0090021B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1B" w:rsidRDefault="0090021B" w:rsidP="005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DAS DISPOSIÇÕES FINAIS </w:t>
            </w:r>
          </w:p>
        </w:tc>
      </w:tr>
    </w:tbl>
    <w:p w:rsidR="000D0E6D" w:rsidRDefault="000D0E6D" w:rsidP="00257A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21B" w:rsidRDefault="0090021B" w:rsidP="0090021B">
      <w:pPr>
        <w:jc w:val="both"/>
        <w:rPr>
          <w:rFonts w:ascii="Times New Roman" w:hAnsi="Times New Roman" w:cs="Times New Roman"/>
          <w:sz w:val="24"/>
          <w:szCs w:val="24"/>
        </w:rPr>
      </w:pPr>
      <w:r w:rsidRPr="0090021B">
        <w:rPr>
          <w:rFonts w:ascii="Times New Roman" w:hAnsi="Times New Roman" w:cs="Times New Roman"/>
          <w:b/>
          <w:sz w:val="24"/>
          <w:szCs w:val="24"/>
        </w:rPr>
        <w:t>Art. 22</w:t>
      </w:r>
      <w:r w:rsidRPr="0090021B">
        <w:rPr>
          <w:rFonts w:ascii="Times New Roman" w:hAnsi="Times New Roman" w:cs="Times New Roman"/>
          <w:sz w:val="24"/>
          <w:szCs w:val="24"/>
        </w:rPr>
        <w:t xml:space="preserve"> O aceite da inscrição dos cursos está </w:t>
      </w:r>
      <w:r>
        <w:rPr>
          <w:rFonts w:ascii="Times New Roman" w:hAnsi="Times New Roman" w:cs="Times New Roman"/>
          <w:sz w:val="24"/>
          <w:szCs w:val="24"/>
        </w:rPr>
        <w:t>automaticamente</w:t>
      </w:r>
      <w:r w:rsidRPr="0090021B">
        <w:rPr>
          <w:rFonts w:ascii="Times New Roman" w:hAnsi="Times New Roman" w:cs="Times New Roman"/>
          <w:sz w:val="24"/>
          <w:szCs w:val="24"/>
        </w:rPr>
        <w:t xml:space="preserve"> vinculado a adesão </w:t>
      </w:r>
      <w:r>
        <w:rPr>
          <w:rFonts w:ascii="Times New Roman" w:hAnsi="Times New Roman" w:cs="Times New Roman"/>
          <w:sz w:val="24"/>
          <w:szCs w:val="24"/>
        </w:rPr>
        <w:t>ao presente</w:t>
      </w:r>
      <w:r w:rsidRPr="0090021B">
        <w:rPr>
          <w:rFonts w:ascii="Times New Roman" w:hAnsi="Times New Roman" w:cs="Times New Roman"/>
          <w:sz w:val="24"/>
          <w:szCs w:val="24"/>
        </w:rPr>
        <w:t xml:space="preserve"> Regulamento, ato que representa condição indispensável para participação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1B">
        <w:rPr>
          <w:rFonts w:ascii="Times New Roman" w:hAnsi="Times New Roman" w:cs="Times New Roman"/>
          <w:sz w:val="24"/>
          <w:szCs w:val="24"/>
        </w:rPr>
        <w:t xml:space="preserve">dos </w:t>
      </w:r>
      <w:r w:rsidRPr="0090021B">
        <w:rPr>
          <w:rFonts w:ascii="Times New Roman" w:hAnsi="Times New Roman" w:cs="Times New Roman"/>
          <w:sz w:val="24"/>
          <w:szCs w:val="24"/>
        </w:rPr>
        <w:t>Jogo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0021B">
        <w:rPr>
          <w:rFonts w:ascii="Times New Roman" w:hAnsi="Times New Roman" w:cs="Times New Roman"/>
          <w:sz w:val="24"/>
          <w:szCs w:val="24"/>
        </w:rPr>
        <w:t>.</w:t>
      </w:r>
    </w:p>
    <w:p w:rsidR="00241A2D" w:rsidRPr="00241A2D" w:rsidRDefault="00241A2D" w:rsidP="00900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23 </w:t>
      </w:r>
      <w:r>
        <w:rPr>
          <w:rFonts w:ascii="Times New Roman" w:hAnsi="Times New Roman" w:cs="Times New Roman"/>
          <w:sz w:val="24"/>
          <w:szCs w:val="24"/>
        </w:rPr>
        <w:t>Os casos omissos deste Regulamento deverão ser resolvidos diretamente com a organização dos Jogos.</w:t>
      </w:r>
    </w:p>
    <w:sectPr w:rsidR="00241A2D" w:rsidRPr="00241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1177"/>
    <w:multiLevelType w:val="hybridMultilevel"/>
    <w:tmpl w:val="EA705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2F4D"/>
    <w:multiLevelType w:val="hybridMultilevel"/>
    <w:tmpl w:val="A98E2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F34C0"/>
    <w:multiLevelType w:val="hybridMultilevel"/>
    <w:tmpl w:val="F808D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31"/>
    <w:rsid w:val="0005408E"/>
    <w:rsid w:val="000D0E6D"/>
    <w:rsid w:val="000F2473"/>
    <w:rsid w:val="001108F3"/>
    <w:rsid w:val="001723DF"/>
    <w:rsid w:val="00197DCE"/>
    <w:rsid w:val="00220031"/>
    <w:rsid w:val="00223D32"/>
    <w:rsid w:val="00241A2D"/>
    <w:rsid w:val="00257A48"/>
    <w:rsid w:val="00263566"/>
    <w:rsid w:val="002D4E37"/>
    <w:rsid w:val="002F12B7"/>
    <w:rsid w:val="003718FE"/>
    <w:rsid w:val="00396439"/>
    <w:rsid w:val="003B3DAC"/>
    <w:rsid w:val="003D26F4"/>
    <w:rsid w:val="0044009B"/>
    <w:rsid w:val="00491717"/>
    <w:rsid w:val="004E5186"/>
    <w:rsid w:val="005F1566"/>
    <w:rsid w:val="00601A41"/>
    <w:rsid w:val="00666813"/>
    <w:rsid w:val="0068403A"/>
    <w:rsid w:val="006D7B3D"/>
    <w:rsid w:val="006F68A9"/>
    <w:rsid w:val="00704A47"/>
    <w:rsid w:val="00760CF8"/>
    <w:rsid w:val="007E3DE8"/>
    <w:rsid w:val="007F4AED"/>
    <w:rsid w:val="008657DF"/>
    <w:rsid w:val="008B7C89"/>
    <w:rsid w:val="008C5CBD"/>
    <w:rsid w:val="0090021B"/>
    <w:rsid w:val="00925F03"/>
    <w:rsid w:val="009754EE"/>
    <w:rsid w:val="00987F47"/>
    <w:rsid w:val="00A63A5C"/>
    <w:rsid w:val="00AA6803"/>
    <w:rsid w:val="00AB3659"/>
    <w:rsid w:val="00AC7520"/>
    <w:rsid w:val="00B04AA5"/>
    <w:rsid w:val="00B6589D"/>
    <w:rsid w:val="00B94867"/>
    <w:rsid w:val="00BF4B75"/>
    <w:rsid w:val="00C07E4E"/>
    <w:rsid w:val="00C317A2"/>
    <w:rsid w:val="00C350FD"/>
    <w:rsid w:val="00C822E3"/>
    <w:rsid w:val="00CC6BD1"/>
    <w:rsid w:val="00CD610F"/>
    <w:rsid w:val="00D76E2B"/>
    <w:rsid w:val="00D834C5"/>
    <w:rsid w:val="00D960A0"/>
    <w:rsid w:val="00DB2CDC"/>
    <w:rsid w:val="00E05F6E"/>
    <w:rsid w:val="00E15E31"/>
    <w:rsid w:val="00EB697F"/>
    <w:rsid w:val="00ED2561"/>
    <w:rsid w:val="00EF273F"/>
    <w:rsid w:val="00F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A5F1-3ECC-43EC-8FF8-903C57C7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1475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engflorestal</dc:creator>
  <cp:keywords/>
  <dc:description/>
  <cp:lastModifiedBy>engflorestal</cp:lastModifiedBy>
  <cp:revision>66</cp:revision>
  <dcterms:created xsi:type="dcterms:W3CDTF">2019-01-09T11:53:00Z</dcterms:created>
  <dcterms:modified xsi:type="dcterms:W3CDTF">2019-01-09T19:28:00Z</dcterms:modified>
</cp:coreProperties>
</file>